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381F" w14:textId="2B26A9B0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 xml:space="preserve">B. COM SEMESTER 2(HONOURS/GENERAL), INTERNAL </w:t>
      </w:r>
      <w:r w:rsidRPr="00DF12E8">
        <w:rPr>
          <w:rFonts w:ascii="Times New Roman" w:hAnsi="Times New Roman" w:cs="Times New Roman"/>
          <w:b/>
          <w:bCs/>
          <w:sz w:val="24"/>
          <w:szCs w:val="24"/>
        </w:rPr>
        <w:t>EXAMINATION (</w:t>
      </w:r>
      <w:r w:rsidRPr="00DF12E8">
        <w:rPr>
          <w:rFonts w:ascii="Times New Roman" w:hAnsi="Times New Roman" w:cs="Times New Roman"/>
          <w:b/>
          <w:bCs/>
          <w:sz w:val="24"/>
          <w:szCs w:val="24"/>
        </w:rPr>
        <w:t>Under CBCS),2021</w:t>
      </w:r>
    </w:p>
    <w:p w14:paraId="0548915E" w14:textId="4BFD811D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4F17B1" w14:textId="4C4F69D5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ENVIRONMENTAL STUDIES [AECC-2]</w:t>
      </w:r>
    </w:p>
    <w:p w14:paraId="1D9BEDD1" w14:textId="51A59ECA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FULL MARKS:10</w:t>
      </w:r>
    </w:p>
    <w:p w14:paraId="59C99DA6" w14:textId="627139E9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 xml:space="preserve">CHOOSE THE CORRECT OPTION OF THE FOLLOWING QUESTIONS: (1 TO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23FB5">
        <w:rPr>
          <w:rFonts w:ascii="Times New Roman" w:hAnsi="Times New Roman" w:cs="Times New Roman"/>
          <w:b/>
          <w:bCs/>
          <w:sz w:val="24"/>
          <w:szCs w:val="24"/>
        </w:rPr>
        <w:t xml:space="preserve">).  1 X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23FB5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23F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EC50E4" w14:textId="3FE82E71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A8961" w14:textId="1D14B319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1.The final stable community in ecological succession is called:</w:t>
      </w:r>
    </w:p>
    <w:p w14:paraId="3E278DF0" w14:textId="4C7FD8D0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A. Stable community</w:t>
      </w:r>
    </w:p>
    <w:p w14:paraId="5FAD7528" w14:textId="5F84DBAC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B. Climax community</w:t>
      </w:r>
    </w:p>
    <w:p w14:paraId="06EC4069" w14:textId="0903B8B3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C. Zero population</w:t>
      </w:r>
    </w:p>
    <w:p w14:paraId="6ED17235" w14:textId="74174A85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2C67B" w14:textId="13E1D6ED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2.The gas responsible for Bhopal gas disaster:</w:t>
      </w:r>
    </w:p>
    <w:p w14:paraId="59FF078E" w14:textId="160C378E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A. Methyl isocyanate (MIC)</w:t>
      </w:r>
    </w:p>
    <w:p w14:paraId="6DBBFE9A" w14:textId="03901427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B. Sulphur dioxide</w:t>
      </w:r>
    </w:p>
    <w:p w14:paraId="4961D650" w14:textId="75BDD67F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>C. Carbon dioxide</w:t>
      </w:r>
    </w:p>
    <w:p w14:paraId="0EDAB136" w14:textId="76CD2DD2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3BCE3" w14:textId="3E494D9B" w:rsidR="00DF12E8" w:rsidRDefault="00DF12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12E8">
        <w:rPr>
          <w:rFonts w:ascii="Times New Roman" w:hAnsi="Times New Roman" w:cs="Times New Roman"/>
          <w:b/>
          <w:bCs/>
          <w:sz w:val="24"/>
          <w:szCs w:val="24"/>
        </w:rPr>
        <w:t xml:space="preserve">3.Which metal is responsible for </w:t>
      </w:r>
      <w:r w:rsidRPr="00DF12E8">
        <w:rPr>
          <w:rFonts w:ascii="Times New Roman" w:hAnsi="Times New Roman" w:cs="Times New Roman"/>
          <w:b/>
          <w:bCs/>
          <w:sz w:val="24"/>
          <w:szCs w:val="24"/>
        </w:rPr>
        <w:t>Minamata</w:t>
      </w:r>
      <w:r w:rsidRPr="00DF12E8">
        <w:rPr>
          <w:rFonts w:ascii="Times New Roman" w:hAnsi="Times New Roman" w:cs="Times New Roman"/>
          <w:b/>
          <w:bCs/>
          <w:sz w:val="24"/>
          <w:szCs w:val="24"/>
        </w:rPr>
        <w:t xml:space="preserve"> disease?</w:t>
      </w:r>
    </w:p>
    <w:p w14:paraId="1D33080E" w14:textId="73457946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A. Arsenic</w:t>
      </w:r>
    </w:p>
    <w:p w14:paraId="4B4A62D2" w14:textId="4E6E4683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B. Mercury</w:t>
      </w:r>
    </w:p>
    <w:p w14:paraId="7793F5DD" w14:textId="139FFE5A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C. Cadmium</w:t>
      </w:r>
    </w:p>
    <w:p w14:paraId="7BED6BAE" w14:textId="5E48D9C3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D6E8E1" w14:textId="5D684C65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4.Keoladeo National Park is located in:</w:t>
      </w:r>
    </w:p>
    <w:p w14:paraId="0547B83B" w14:textId="3A2E89D5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A. Assam</w:t>
      </w:r>
    </w:p>
    <w:p w14:paraId="266A8367" w14:textId="49FFDFBE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B. Uttarakhand</w:t>
      </w:r>
    </w:p>
    <w:p w14:paraId="78374FB7" w14:textId="0DBC5043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C. Rajasthan</w:t>
      </w:r>
    </w:p>
    <w:p w14:paraId="0C5FD47D" w14:textId="53677116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6A433E" w14:textId="5ECD27E2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5.Which of the following is also known as ‘Umbrella Act’ of environment?</w:t>
      </w:r>
    </w:p>
    <w:p w14:paraId="7F7FFDE9" w14:textId="431C2468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lastRenderedPageBreak/>
        <w:t>A. Environment Protection Act</w:t>
      </w:r>
    </w:p>
    <w:p w14:paraId="29AD9112" w14:textId="74114379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B. Forest Conservation Act</w:t>
      </w:r>
    </w:p>
    <w:p w14:paraId="55567CC1" w14:textId="2E60351C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C. Wildlife Protection Act</w:t>
      </w:r>
    </w:p>
    <w:p w14:paraId="3BE2370F" w14:textId="004B81FB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6.The study of human population is called:</w:t>
      </w:r>
    </w:p>
    <w:p w14:paraId="6BC61AA0" w14:textId="25C1BD68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A. Demography</w:t>
      </w:r>
    </w:p>
    <w:p w14:paraId="148C10FB" w14:textId="05DF51D6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B. Sampling</w:t>
      </w:r>
    </w:p>
    <w:p w14:paraId="635326AD" w14:textId="5C8AAA1F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55C5">
        <w:rPr>
          <w:rFonts w:ascii="Times New Roman" w:hAnsi="Times New Roman" w:cs="Times New Roman"/>
          <w:b/>
          <w:bCs/>
          <w:sz w:val="24"/>
          <w:szCs w:val="24"/>
        </w:rPr>
        <w:t>C. Diversity</w:t>
      </w:r>
    </w:p>
    <w:p w14:paraId="4EAD3D47" w14:textId="6714BAB6" w:rsidR="00AE55C5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BC3DE" w14:textId="56DE0D05" w:rsidR="00AE55C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7.The study of freshwater ecosystems is known as:</w:t>
      </w:r>
    </w:p>
    <w:p w14:paraId="1FA65E6C" w14:textId="546CD758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A. Entomology</w:t>
      </w:r>
    </w:p>
    <w:p w14:paraId="6E8E3FB4" w14:textId="03AEBFD8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B. Limnology</w:t>
      </w:r>
    </w:p>
    <w:p w14:paraId="62027924" w14:textId="1709C588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C. Oceanography</w:t>
      </w:r>
    </w:p>
    <w:p w14:paraId="6CEBB816" w14:textId="2A022159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C628D4" w14:textId="48D4AED8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8.Ozone concentration is measured in:</w:t>
      </w:r>
    </w:p>
    <w:p w14:paraId="22447AF9" w14:textId="16DD7915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A. Decibels</w:t>
      </w:r>
    </w:p>
    <w:p w14:paraId="497AC975" w14:textId="404CFA35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B. Dobson Unit</w:t>
      </w:r>
    </w:p>
    <w:p w14:paraId="64279706" w14:textId="2C9B7EFF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C. Angstrom</w:t>
      </w:r>
    </w:p>
    <w:p w14:paraId="6463D161" w14:textId="646460C9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1E418" w14:textId="3093F4DC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9.Prolonged period of abnormally low rainfall, leading to shortage of water:</w:t>
      </w:r>
    </w:p>
    <w:p w14:paraId="372571F1" w14:textId="6580B456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A. Drought</w:t>
      </w:r>
    </w:p>
    <w:p w14:paraId="159322A8" w14:textId="6C48B9E9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B. Famine</w:t>
      </w:r>
    </w:p>
    <w:p w14:paraId="3D111894" w14:textId="0D9342B3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C. Blizzard</w:t>
      </w:r>
    </w:p>
    <w:p w14:paraId="6572957B" w14:textId="77DD8252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D808C" w14:textId="6AEEBFA0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10.Large number of food chains are interlinked to form:</w:t>
      </w:r>
    </w:p>
    <w:p w14:paraId="643A5635" w14:textId="58FBD07B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A. Biome</w:t>
      </w:r>
    </w:p>
    <w:p w14:paraId="4F79F418" w14:textId="30E66026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B. Food web</w:t>
      </w:r>
    </w:p>
    <w:p w14:paraId="11036E6B" w14:textId="70CEE5B6" w:rsidR="00023FB5" w:rsidRDefault="00023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FB5">
        <w:rPr>
          <w:rFonts w:ascii="Times New Roman" w:hAnsi="Times New Roman" w:cs="Times New Roman"/>
          <w:b/>
          <w:bCs/>
          <w:sz w:val="24"/>
          <w:szCs w:val="24"/>
        </w:rPr>
        <w:t>C. Food pyramid</w:t>
      </w:r>
    </w:p>
    <w:p w14:paraId="4510BE45" w14:textId="77777777" w:rsidR="00AE55C5" w:rsidRPr="00DF12E8" w:rsidRDefault="00AE55C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55C5" w:rsidRPr="00DF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E8"/>
    <w:rsid w:val="00023FB5"/>
    <w:rsid w:val="00AE55C5"/>
    <w:rsid w:val="00D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D0F9"/>
  <w15:chartTrackingRefBased/>
  <w15:docId w15:val="{C38F4B50-1D8D-4C3F-847F-D5956C8D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fahad</dc:creator>
  <cp:keywords/>
  <dc:description/>
  <cp:lastModifiedBy>md fahad</cp:lastModifiedBy>
  <cp:revision>1</cp:revision>
  <dcterms:created xsi:type="dcterms:W3CDTF">2021-08-13T11:20:00Z</dcterms:created>
  <dcterms:modified xsi:type="dcterms:W3CDTF">2021-08-13T11:57:00Z</dcterms:modified>
</cp:coreProperties>
</file>